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9"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 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26670</wp:posOffset>
            </wp:positionH>
            <wp:positionV relativeFrom="paragraph">
              <wp:posOffset>-10795</wp:posOffset>
            </wp:positionV>
            <wp:extent cx="145415" cy="1968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5415" cy="196850"/>
                    </a:xfrm>
                    <a:prstGeom prst="rect">
                      <a:avLst/>
                    </a:prstGeom>
                    <a:noFill/>
                  </pic:spPr>
                </pic:pic>
              </a:graphicData>
            </a:graphic>
          </wp:anchor>
        </w:drawing>
      </w:r>
    </w:p>
    <w:p>
      <w:pPr>
        <w:jc w:val="both"/>
        <w:ind w:left="360" w:right="360" w:hanging="271"/>
        <w:spacing w:after="0" w:line="188" w:lineRule="auto"/>
        <w:tabs>
          <w:tab w:leader="none" w:pos="360" w:val="left"/>
        </w:tabs>
        <w:numPr>
          <w:ilvl w:val="0"/>
          <w:numId w:val="1"/>
        </w:numPr>
        <w:rPr>
          <w:rFonts w:ascii="Arial" w:cs="Arial" w:eastAsia="Arial" w:hAnsi="Arial"/>
          <w:sz w:val="26"/>
          <w:szCs w:val="26"/>
          <w:color w:val="0000FF"/>
          <w:highlight w:val="white"/>
          <w:vertAlign w:val="subscript"/>
        </w:rPr>
      </w:pPr>
      <w:r>
        <w:rPr>
          <w:rFonts w:ascii="Arial" w:cs="Arial" w:eastAsia="Arial" w:hAnsi="Arial"/>
          <w:sz w:val="10"/>
          <w:szCs w:val="10"/>
          <w:color w:val="auto"/>
        </w:rPr>
        <w:t xml:space="preserve">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40" w:space="28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7"/>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3"/>
            <w:vMerge w:val="restart"/>
          </w:tcPr>
          <w:p>
            <w:pPr>
              <w:spacing w:after="0"/>
              <w:rPr>
                <w:rFonts w:ascii="Arial" w:cs="Arial" w:eastAsia="Arial" w:hAnsi="Arial"/>
                <w:sz w:val="22"/>
                <w:szCs w:val="22"/>
                <w:color w:val="0000EE"/>
                <w:w w:val="94"/>
              </w:rPr>
            </w:pPr>
            <w:hyperlink r:id="rId12">
              <w:r>
                <w:rPr>
                  <w:rFonts w:ascii="Arial" w:cs="Arial" w:eastAsia="Arial" w:hAnsi="Arial"/>
                  <w:sz w:val="22"/>
                  <w:szCs w:val="22"/>
                  <w:color w:val="0000EE"/>
                  <w:w w:val="94"/>
                </w:rPr>
                <w:t>Lauer Gary L</w:t>
              </w:r>
            </w:hyperlink>
          </w:p>
        </w:tc>
        <w:tc>
          <w:tcPr>
            <w:tcW w:w="3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300" w:type="dxa"/>
            <w:vAlign w:val="bottom"/>
            <w:gridSpan w:val="6"/>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Worldpay,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WP</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680" w:type="dxa"/>
            <w:vAlign w:val="bottom"/>
          </w:tcPr>
          <w:p>
            <w:pPr>
              <w:spacing w:after="0"/>
              <w:rPr>
                <w:sz w:val="9"/>
                <w:szCs w:val="9"/>
                <w:color w:val="auto"/>
              </w:rPr>
            </w:pPr>
          </w:p>
        </w:tc>
        <w:tc>
          <w:tcPr>
            <w:tcW w:w="320" w:type="dxa"/>
            <w:vAlign w:val="bottom"/>
          </w:tcPr>
          <w:p>
            <w:pPr>
              <w:spacing w:after="0"/>
              <w:rPr>
                <w:sz w:val="9"/>
                <w:szCs w:val="9"/>
                <w:color w:val="auto"/>
              </w:rPr>
            </w:pPr>
          </w:p>
        </w:tc>
        <w:tc>
          <w:tcPr>
            <w:tcW w:w="4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720" w:type="dxa"/>
            <w:vAlign w:val="bottom"/>
            <w:gridSpan w:val="4"/>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gridSpan w:val="3"/>
            <w:vMerge w:val="continue"/>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2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6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4"/>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gridSpan w:val="3"/>
            <w:vMerge w:val="continue"/>
          </w:tcPr>
          <w:p>
            <w:pPr>
              <w:spacing w:after="0"/>
              <w:rPr>
                <w:sz w:val="2"/>
                <w:szCs w:val="2"/>
                <w:color w:val="auto"/>
              </w:rPr>
            </w:pPr>
          </w:p>
        </w:tc>
        <w:tc>
          <w:tcPr>
            <w:tcW w:w="3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640" w:type="dxa"/>
            <w:vAlign w:val="bottom"/>
            <w:tcBorders>
              <w:bottom w:val="single" w:sz="8" w:color="0000EE"/>
            </w:tcBorders>
          </w:tcPr>
          <w:p>
            <w:pPr>
              <w:spacing w:after="0"/>
              <w:rPr>
                <w:sz w:val="2"/>
                <w:szCs w:val="2"/>
                <w:color w:val="auto"/>
              </w:rPr>
            </w:pPr>
          </w:p>
        </w:tc>
        <w:tc>
          <w:tcPr>
            <w:tcW w:w="22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300" w:type="dxa"/>
            <w:vAlign w:val="bottom"/>
            <w:vMerge w:val="restart"/>
          </w:tcPr>
          <w:p>
            <w:pPr>
              <w:ind w:left="100"/>
              <w:spacing w:after="0"/>
              <w:rPr>
                <w:sz w:val="20"/>
                <w:szCs w:val="20"/>
                <w:color w:val="auto"/>
              </w:rPr>
            </w:pPr>
            <w:r>
              <w:rPr>
                <w:rFonts w:ascii="Arial" w:cs="Arial" w:eastAsia="Arial" w:hAnsi="Arial"/>
                <w:sz w:val="18"/>
                <w:szCs w:val="18"/>
                <w:color w:val="0000FF"/>
              </w:rPr>
              <w:t>X</w:t>
            </w: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40" w:type="dxa"/>
            <w:vAlign w:val="bottom"/>
            <w:gridSpan w:val="3"/>
            <w:vMerge w:val="continue"/>
          </w:tcPr>
          <w:p>
            <w:pPr>
              <w:spacing w:after="0"/>
              <w:rPr>
                <w:sz w:val="5"/>
                <w:szCs w:val="5"/>
                <w:color w:val="auto"/>
              </w:rPr>
            </w:pPr>
          </w:p>
        </w:tc>
        <w:tc>
          <w:tcPr>
            <w:tcW w:w="3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300" w:type="dxa"/>
            <w:vAlign w:val="bottom"/>
            <w:vMerge w:val="continue"/>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540" w:type="dxa"/>
            <w:vAlign w:val="bottom"/>
            <w:tcBorders>
              <w:top w:val="single" w:sz="8" w:color="0000EE"/>
            </w:tcBorders>
          </w:tcPr>
          <w:p>
            <w:pPr>
              <w:spacing w:after="0"/>
              <w:rPr>
                <w:sz w:val="8"/>
                <w:szCs w:val="8"/>
                <w:color w:val="auto"/>
              </w:rPr>
            </w:pPr>
          </w:p>
        </w:tc>
        <w:tc>
          <w:tcPr>
            <w:tcW w:w="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6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300" w:type="dxa"/>
            <w:vAlign w:val="bottom"/>
            <w:vMerge w:val="continue"/>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10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6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40" w:type="dxa"/>
            <w:vAlign w:val="bottom"/>
            <w:gridSpan w:val="2"/>
            <w:vMerge w:val="restart"/>
          </w:tcPr>
          <w:p>
            <w:pPr>
              <w:ind w:left="14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54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100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4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7"/>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80" w:type="dxa"/>
            <w:vAlign w:val="bottom"/>
            <w:gridSpan w:val="7"/>
            <w:vMerge w:val="continue"/>
          </w:tcPr>
          <w:p>
            <w:pPr>
              <w:spacing w:after="0"/>
              <w:rPr>
                <w:sz w:val="14"/>
                <w:szCs w:val="14"/>
                <w:color w:val="auto"/>
              </w:rPr>
            </w:pPr>
          </w:p>
        </w:tc>
        <w:tc>
          <w:tcPr>
            <w:tcW w:w="3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C/O WORLDPAY,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20" w:type="dxa"/>
            <w:vAlign w:val="bottom"/>
            <w:gridSpan w:val="5"/>
          </w:tcPr>
          <w:p>
            <w:pPr>
              <w:ind w:left="160"/>
              <w:spacing w:after="0"/>
              <w:rPr>
                <w:sz w:val="20"/>
                <w:szCs w:val="20"/>
                <w:color w:val="auto"/>
              </w:rPr>
            </w:pPr>
            <w:r>
              <w:rPr>
                <w:rFonts w:ascii="Arial" w:cs="Arial" w:eastAsia="Arial" w:hAnsi="Arial"/>
                <w:sz w:val="18"/>
                <w:szCs w:val="18"/>
                <w:color w:val="0000FF"/>
              </w:rPr>
              <w:t>07/31/2019</w:t>
            </w:r>
          </w:p>
        </w:tc>
        <w:tc>
          <w:tcPr>
            <w:tcW w:w="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tcPr>
          <w:p>
            <w:pPr>
              <w:spacing w:after="0"/>
              <w:rPr>
                <w:sz w:val="8"/>
                <w:szCs w:val="8"/>
                <w:color w:val="auto"/>
              </w:rPr>
            </w:pPr>
          </w:p>
        </w:tc>
        <w:tc>
          <w:tcPr>
            <w:tcW w:w="6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w w:val="93"/>
              </w:rPr>
              <w:t>8500 GOVERNOR'S HILL DRIVE</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3440" w:type="dxa"/>
            <w:vAlign w:val="bottom"/>
            <w:gridSpan w:val="7"/>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9"/>
            <w:vMerge w:val="continue"/>
          </w:tcPr>
          <w:p>
            <w:pPr>
              <w:spacing w:after="0"/>
              <w:rPr>
                <w:sz w:val="8"/>
                <w:szCs w:val="8"/>
                <w:color w:val="auto"/>
              </w:rPr>
            </w:pPr>
          </w:p>
        </w:tc>
        <w:tc>
          <w:tcPr>
            <w:tcW w:w="160" w:type="dxa"/>
            <w:vAlign w:val="bottom"/>
          </w:tcPr>
          <w:p>
            <w:pPr>
              <w:spacing w:after="0"/>
              <w:rPr>
                <w:sz w:val="8"/>
                <w:szCs w:val="8"/>
                <w:color w:val="auto"/>
              </w:rPr>
            </w:pPr>
          </w:p>
        </w:tc>
        <w:tc>
          <w:tcPr>
            <w:tcW w:w="344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54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100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tcPr>
          <w:p>
            <w:pPr>
              <w:spacing w:after="0"/>
              <w:rPr>
                <w:sz w:val="5"/>
                <w:szCs w:val="5"/>
                <w:color w:val="auto"/>
              </w:rPr>
            </w:pPr>
          </w:p>
        </w:tc>
        <w:tc>
          <w:tcPr>
            <w:tcW w:w="160" w:type="dxa"/>
            <w:vAlign w:val="bottom"/>
            <w:vMerge w:val="restart"/>
          </w:tcPr>
          <w:p>
            <w:pPr>
              <w:spacing w:after="0"/>
              <w:rPr>
                <w:sz w:val="5"/>
                <w:szCs w:val="5"/>
                <w:color w:val="auto"/>
              </w:rPr>
            </w:pPr>
          </w:p>
        </w:tc>
        <w:tc>
          <w:tcPr>
            <w:tcW w:w="480" w:type="dxa"/>
            <w:vAlign w:val="bottom"/>
            <w:gridSpan w:val="2"/>
            <w:vMerge w:val="restart"/>
          </w:tcPr>
          <w:p>
            <w:pPr>
              <w:ind w:left="80"/>
              <w:spacing w:after="0"/>
              <w:rPr>
                <w:sz w:val="20"/>
                <w:szCs w:val="20"/>
                <w:color w:val="auto"/>
              </w:rPr>
            </w:pPr>
            <w:r>
              <w:rPr>
                <w:rFonts w:ascii="Arial" w:cs="Arial" w:eastAsia="Arial" w:hAnsi="Arial"/>
                <w:sz w:val="14"/>
                <w:szCs w:val="14"/>
                <w:color w:val="auto"/>
              </w:rPr>
              <w:t>Line)</w:t>
            </w:r>
          </w:p>
        </w:tc>
        <w:tc>
          <w:tcPr>
            <w:tcW w:w="460" w:type="dxa"/>
            <w:vAlign w:val="bottom"/>
          </w:tcPr>
          <w:p>
            <w:pPr>
              <w:spacing w:after="0"/>
              <w:rPr>
                <w:sz w:val="5"/>
                <w:szCs w:val="5"/>
                <w:color w:val="auto"/>
              </w:rPr>
            </w:pPr>
          </w:p>
        </w:tc>
        <w:tc>
          <w:tcPr>
            <w:tcW w:w="780" w:type="dxa"/>
            <w:vAlign w:val="bottom"/>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6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40" w:type="dxa"/>
            <w:vAlign w:val="bottom"/>
          </w:tcPr>
          <w:p>
            <w:pPr>
              <w:spacing w:after="0"/>
              <w:rPr>
                <w:sz w:val="7"/>
                <w:szCs w:val="7"/>
                <w:color w:val="auto"/>
              </w:rPr>
            </w:pPr>
          </w:p>
        </w:tc>
        <w:tc>
          <w:tcPr>
            <w:tcW w:w="160" w:type="dxa"/>
            <w:vAlign w:val="bottom"/>
            <w:vMerge w:val="continue"/>
          </w:tcPr>
          <w:p>
            <w:pPr>
              <w:spacing w:after="0"/>
              <w:rPr>
                <w:sz w:val="7"/>
                <w:szCs w:val="7"/>
                <w:color w:val="auto"/>
              </w:rPr>
            </w:pPr>
          </w:p>
        </w:tc>
        <w:tc>
          <w:tcPr>
            <w:tcW w:w="480" w:type="dxa"/>
            <w:vAlign w:val="bottom"/>
            <w:gridSpan w:val="2"/>
            <w:vMerge w:val="continue"/>
          </w:tcPr>
          <w:p>
            <w:pPr>
              <w:spacing w:after="0"/>
              <w:rPr>
                <w:sz w:val="7"/>
                <w:szCs w:val="7"/>
                <w:color w:val="auto"/>
              </w:rPr>
            </w:pPr>
          </w:p>
        </w:tc>
        <w:tc>
          <w:tcPr>
            <w:tcW w:w="460" w:type="dxa"/>
            <w:vAlign w:val="bottom"/>
          </w:tcPr>
          <w:p>
            <w:pPr>
              <w:spacing w:after="0"/>
              <w:rPr>
                <w:sz w:val="7"/>
                <w:szCs w:val="7"/>
                <w:color w:val="auto"/>
              </w:rPr>
            </w:pPr>
          </w:p>
        </w:tc>
        <w:tc>
          <w:tcPr>
            <w:tcW w:w="7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60" w:type="dxa"/>
            <w:vAlign w:val="bottom"/>
            <w:gridSpan w:val="6"/>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3"/>
          </w:tcPr>
          <w:p>
            <w:pPr>
              <w:spacing w:after="0"/>
              <w:rPr>
                <w:sz w:val="20"/>
                <w:szCs w:val="20"/>
                <w:color w:val="auto"/>
              </w:rPr>
            </w:pPr>
            <w:r>
              <w:rPr>
                <w:rFonts w:ascii="Arial" w:cs="Arial" w:eastAsia="Arial" w:hAnsi="Arial"/>
                <w:sz w:val="18"/>
                <w:szCs w:val="18"/>
                <w:color w:val="0000FF"/>
              </w:rPr>
              <w:t>CINCINNATI</w:t>
            </w:r>
          </w:p>
        </w:tc>
        <w:tc>
          <w:tcPr>
            <w:tcW w:w="300" w:type="dxa"/>
            <w:vAlign w:val="bottom"/>
          </w:tcPr>
          <w:p>
            <w:pPr>
              <w:ind w:left="40"/>
              <w:spacing w:after="0"/>
              <w:rPr>
                <w:sz w:val="20"/>
                <w:szCs w:val="20"/>
                <w:color w:val="auto"/>
              </w:rPr>
            </w:pPr>
            <w:r>
              <w:rPr>
                <w:rFonts w:ascii="Arial" w:cs="Arial" w:eastAsia="Arial" w:hAnsi="Arial"/>
                <w:sz w:val="18"/>
                <w:szCs w:val="18"/>
                <w:color w:val="0000FF"/>
                <w:w w:val="88"/>
              </w:rPr>
              <w:t>OH</w:t>
            </w:r>
          </w:p>
        </w:tc>
        <w:tc>
          <w:tcPr>
            <w:tcW w:w="100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45249-1384</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960" w:type="dxa"/>
            <w:vAlign w:val="bottom"/>
            <w:gridSpan w:val="5"/>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40" w:type="dxa"/>
            <w:vAlign w:val="bottom"/>
            <w:gridSpan w:val="2"/>
          </w:tcPr>
          <w:p>
            <w:pPr>
              <w:ind w:left="16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260" w:type="dxa"/>
            <w:vAlign w:val="bottom"/>
            <w:tcBorders>
              <w:bottom w:val="single" w:sz="8" w:color="2C2C2C"/>
            </w:tcBorders>
            <w:gridSpan w:val="3"/>
          </w:tcPr>
          <w:p>
            <w:pPr>
              <w:spacing w:after="0"/>
              <w:rPr>
                <w:sz w:val="11"/>
                <w:szCs w:val="11"/>
                <w:color w:val="auto"/>
              </w:rPr>
            </w:pPr>
          </w:p>
        </w:tc>
        <w:tc>
          <w:tcPr>
            <w:tcW w:w="280" w:type="dxa"/>
            <w:vAlign w:val="bottom"/>
            <w:tcBorders>
              <w:bottom w:val="single" w:sz="8" w:color="2C2C2C"/>
            </w:tcBorders>
            <w:gridSpan w:val="2"/>
          </w:tcPr>
          <w:p>
            <w:pPr>
              <w:spacing w:after="0"/>
              <w:rPr>
                <w:sz w:val="11"/>
                <w:szCs w:val="11"/>
                <w:color w:val="auto"/>
              </w:rPr>
            </w:pPr>
          </w:p>
        </w:tc>
        <w:tc>
          <w:tcPr>
            <w:tcW w:w="2360" w:type="dxa"/>
            <w:vAlign w:val="bottom"/>
            <w:tcBorders>
              <w:bottom w:val="single" w:sz="8" w:color="2C2C2C"/>
            </w:tcBorders>
            <w:gridSpan w:val="5"/>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6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8040" w:type="dxa"/>
            <w:vAlign w:val="bottom"/>
            <w:tcBorders>
              <w:top w:val="single" w:sz="8" w:color="2C2C2C"/>
            </w:tcBorders>
            <w:gridSpan w:val="19"/>
          </w:tcPr>
          <w:p>
            <w:pPr>
              <w:jc w:val="center"/>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5"/>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2080" w:type="dxa"/>
            <w:vAlign w:val="bottom"/>
            <w:gridSpan w:val="6"/>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Transaction</w:t>
            </w:r>
          </w:p>
        </w:tc>
        <w:tc>
          <w:tcPr>
            <w:tcW w:w="2080" w:type="dxa"/>
            <w:vAlign w:val="bottom"/>
            <w:gridSpan w:val="6"/>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840" w:type="dxa"/>
            <w:vAlign w:val="bottom"/>
            <w:gridSpan w:val="5"/>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Code (Instr.</w:t>
            </w:r>
          </w:p>
        </w:tc>
        <w:tc>
          <w:tcPr>
            <w:tcW w:w="6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30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40" w:type="dxa"/>
            <w:vAlign w:val="bottom"/>
          </w:tcPr>
          <w:p>
            <w:pPr>
              <w:spacing w:after="0"/>
              <w:rPr>
                <w:sz w:val="6"/>
                <w:szCs w:val="6"/>
                <w:color w:val="auto"/>
              </w:rPr>
            </w:pPr>
          </w:p>
        </w:tc>
        <w:tc>
          <w:tcPr>
            <w:tcW w:w="22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8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320" w:type="dxa"/>
            <w:vAlign w:val="bottom"/>
          </w:tcPr>
          <w:p>
            <w:pPr>
              <w:spacing w:after="0"/>
              <w:rPr>
                <w:sz w:val="11"/>
                <w:szCs w:val="11"/>
                <w:color w:val="auto"/>
              </w:rPr>
            </w:pPr>
          </w:p>
        </w:tc>
        <w:tc>
          <w:tcPr>
            <w:tcW w:w="44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3"/>
            <w:vMerge w:val="restart"/>
          </w:tcPr>
          <w:p>
            <w:pPr>
              <w:jc w:val="right"/>
              <w:ind w:right="190"/>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30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2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680" w:type="dxa"/>
            <w:vAlign w:val="bottom"/>
            <w:vMerge w:val="continue"/>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3"/>
            <w:vMerge w:val="continue"/>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6"/>
          </w:tcPr>
          <w:p>
            <w:pPr>
              <w:ind w:left="60"/>
              <w:spacing w:after="0"/>
              <w:rPr>
                <w:sz w:val="20"/>
                <w:szCs w:val="20"/>
                <w:color w:val="auto"/>
              </w:rPr>
            </w:pPr>
            <w:r>
              <w:rPr>
                <w:rFonts w:ascii="Arial" w:cs="Arial" w:eastAsia="Arial" w:hAnsi="Arial"/>
                <w:sz w:val="18"/>
                <w:szCs w:val="18"/>
                <w:color w:val="0000FF"/>
              </w:rPr>
              <w:t>Class A Common Stock</w:t>
            </w:r>
          </w:p>
        </w:tc>
        <w:tc>
          <w:tcPr>
            <w:tcW w:w="1840" w:type="dxa"/>
            <w:vAlign w:val="bottom"/>
            <w:tcBorders>
              <w:bottom w:val="single" w:sz="8" w:color="2C2C2C"/>
            </w:tcBorders>
            <w:gridSpan w:val="5"/>
          </w:tcPr>
          <w:p>
            <w:pPr>
              <w:ind w:left="860"/>
              <w:spacing w:after="0"/>
              <w:rPr>
                <w:sz w:val="20"/>
                <w:szCs w:val="20"/>
                <w:color w:val="auto"/>
              </w:rPr>
            </w:pPr>
            <w:r>
              <w:rPr>
                <w:rFonts w:ascii="Arial" w:cs="Arial" w:eastAsia="Arial" w:hAnsi="Arial"/>
                <w:sz w:val="18"/>
                <w:szCs w:val="18"/>
                <w:color w:val="0000FF"/>
              </w:rPr>
              <w:t>07/31/2019</w:t>
            </w:r>
          </w:p>
        </w:tc>
        <w:tc>
          <w:tcPr>
            <w:tcW w:w="2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D</w:t>
            </w:r>
          </w:p>
        </w:tc>
        <w:tc>
          <w:tcPr>
            <w:tcW w:w="1000" w:type="dxa"/>
            <w:vAlign w:val="bottom"/>
            <w:tcBorders>
              <w:bottom w:val="single" w:sz="8" w:color="2C2C2C"/>
            </w:tcBorders>
            <w:gridSpan w:val="2"/>
          </w:tcPr>
          <w:p>
            <w:pPr>
              <w:ind w:left="180"/>
              <w:spacing w:after="0"/>
              <w:rPr>
                <w:sz w:val="20"/>
                <w:szCs w:val="20"/>
                <w:color w:val="auto"/>
              </w:rPr>
            </w:pPr>
            <w:r>
              <w:rPr>
                <w:rFonts w:ascii="Arial" w:cs="Arial" w:eastAsia="Arial" w:hAnsi="Arial"/>
                <w:sz w:val="18"/>
                <w:szCs w:val="18"/>
                <w:color w:val="0000FF"/>
              </w:rPr>
              <w:t>28,315</w:t>
            </w:r>
            <w:r>
              <w:rPr>
                <w:rFonts w:ascii="Arial" w:cs="Arial" w:eastAsia="Arial" w:hAnsi="Arial"/>
                <w:sz w:val="22"/>
                <w:szCs w:val="22"/>
                <w:color w:val="008000"/>
                <w:vertAlign w:val="superscript"/>
              </w:rPr>
              <w:t>(1)</w:t>
            </w:r>
          </w:p>
        </w:tc>
        <w:tc>
          <w:tcPr>
            <w:tcW w:w="440" w:type="dxa"/>
            <w:vAlign w:val="bottom"/>
            <w:tcBorders>
              <w:bottom w:val="single" w:sz="8" w:color="2C2C2C"/>
            </w:tcBorders>
          </w:tcPr>
          <w:p>
            <w:pPr>
              <w:ind w:left="120"/>
              <w:spacing w:after="0"/>
              <w:rPr>
                <w:sz w:val="20"/>
                <w:szCs w:val="20"/>
                <w:color w:val="auto"/>
              </w:rPr>
            </w:pPr>
            <w:r>
              <w:rPr>
                <w:rFonts w:ascii="Arial" w:cs="Arial" w:eastAsia="Arial" w:hAnsi="Arial"/>
                <w:sz w:val="18"/>
                <w:szCs w:val="18"/>
                <w:color w:val="0000FF"/>
              </w:rPr>
              <w:t>D</w:t>
            </w:r>
          </w:p>
        </w:tc>
        <w:tc>
          <w:tcPr>
            <w:tcW w:w="640" w:type="dxa"/>
            <w:vAlign w:val="bottom"/>
            <w:tcBorders>
              <w:bottom w:val="single" w:sz="8" w:color="2C2C2C"/>
            </w:tcBorders>
            <w:gridSpan w:val="3"/>
          </w:tcPr>
          <w:p>
            <w:pPr>
              <w:jc w:val="right"/>
              <w:ind w:right="90"/>
              <w:spacing w:after="0" w:line="324" w:lineRule="exact"/>
              <w:rPr>
                <w:sz w:val="20"/>
                <w:szCs w:val="20"/>
                <w:color w:val="auto"/>
              </w:rPr>
            </w:pPr>
            <w:r>
              <w:rPr>
                <w:rFonts w:ascii="Arial" w:cs="Arial" w:eastAsia="Arial" w:hAnsi="Arial"/>
                <w:sz w:val="35"/>
                <w:szCs w:val="35"/>
                <w:color w:val="000000"/>
                <w:vertAlign w:val="subscript"/>
              </w:rPr>
              <w:t>$</w:t>
            </w:r>
            <w:r>
              <w:rPr>
                <w:rFonts w:ascii="Arial" w:cs="Arial" w:eastAsia="Arial" w:hAnsi="Arial"/>
                <w:sz w:val="35"/>
                <w:szCs w:val="35"/>
                <w:color w:val="0000FF"/>
                <w:vertAlign w:val="subscript"/>
              </w:rPr>
              <w:t>0</w:t>
            </w:r>
            <w:r>
              <w:rPr>
                <w:rFonts w:ascii="Arial" w:cs="Arial" w:eastAsia="Arial" w:hAnsi="Arial"/>
                <w:sz w:val="11"/>
                <w:szCs w:val="11"/>
                <w:color w:val="008000"/>
              </w:rPr>
              <w:t>(1)</w:t>
            </w:r>
          </w:p>
        </w:tc>
        <w:tc>
          <w:tcPr>
            <w:tcW w:w="4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0</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260" w:type="dxa"/>
            <w:vAlign w:val="bottom"/>
            <w:tcBorders>
              <w:top w:val="single" w:sz="8" w:color="2C2C2C"/>
            </w:tcBorders>
            <w:gridSpan w:val="18"/>
          </w:tcPr>
          <w:p>
            <w:pPr>
              <w:jc w:val="center"/>
              <w:ind w:left="78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800" w:type="dxa"/>
            <w:vAlign w:val="bottom"/>
            <w:gridSpan w:val="16"/>
          </w:tcPr>
          <w:p>
            <w:pPr>
              <w:jc w:val="center"/>
              <w:ind w:left="25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4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3"/>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3"/>
          </w:tcPr>
          <w:p>
            <w:pPr>
              <w:spacing w:after="0"/>
              <w:rPr>
                <w:sz w:val="4"/>
                <w:szCs w:val="4"/>
                <w:color w:val="auto"/>
              </w:rPr>
            </w:pP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80" w:type="dxa"/>
            <w:vAlign w:val="bottom"/>
            <w:gridSpan w:val="4"/>
          </w:tcPr>
          <w:p>
            <w:pPr>
              <w:ind w:left="200"/>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80" w:type="dxa"/>
            <w:vAlign w:val="bottom"/>
            <w:gridSpan w:val="4"/>
          </w:tcPr>
          <w:p>
            <w:pPr>
              <w:ind w:left="200"/>
              <w:spacing w:after="0" w:line="135" w:lineRule="exact"/>
              <w:rPr>
                <w:sz w:val="20"/>
                <w:szCs w:val="20"/>
                <w:color w:val="auto"/>
              </w:rPr>
            </w:pPr>
            <w:r>
              <w:rPr>
                <w:rFonts w:ascii="Arial" w:cs="Arial" w:eastAsia="Arial" w:hAnsi="Arial"/>
                <w:sz w:val="12"/>
                <w:szCs w:val="12"/>
                <w:b w:val="1"/>
                <w:bCs w:val="1"/>
                <w:color w:val="auto"/>
              </w:rPr>
              <w:t>Number</w:t>
            </w: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320" w:type="dxa"/>
            <w:vAlign w:val="bottom"/>
          </w:tcPr>
          <w:p>
            <w:pPr>
              <w:spacing w:after="0"/>
              <w:rPr>
                <w:sz w:val="11"/>
                <w:szCs w:val="11"/>
                <w:color w:val="auto"/>
              </w:rPr>
            </w:pPr>
          </w:p>
        </w:tc>
        <w:tc>
          <w:tcPr>
            <w:tcW w:w="4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68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320" w:type="dxa"/>
            <w:vAlign w:val="bottom"/>
          </w:tcPr>
          <w:p>
            <w:pPr>
              <w:ind w:left="60"/>
              <w:spacing w:after="0"/>
              <w:rPr>
                <w:sz w:val="20"/>
                <w:szCs w:val="20"/>
                <w:color w:val="auto"/>
              </w:rPr>
            </w:pPr>
            <w:r>
              <w:rPr>
                <w:rFonts w:ascii="Arial" w:cs="Arial" w:eastAsia="Arial" w:hAnsi="Arial"/>
                <w:sz w:val="12"/>
                <w:szCs w:val="12"/>
                <w:b w:val="1"/>
                <w:bCs w:val="1"/>
                <w:color w:val="auto"/>
                <w:w w:val="97"/>
              </w:rPr>
              <w:t>Title</w:t>
            </w:r>
          </w:p>
        </w:tc>
        <w:tc>
          <w:tcPr>
            <w:tcW w:w="1080" w:type="dxa"/>
            <w:vAlign w:val="bottom"/>
            <w:gridSpan w:val="4"/>
          </w:tcPr>
          <w:p>
            <w:pPr>
              <w:ind w:left="200"/>
              <w:spacing w:after="0"/>
              <w:rPr>
                <w:sz w:val="20"/>
                <w:szCs w:val="20"/>
                <w:color w:val="auto"/>
              </w:rPr>
            </w:pPr>
            <w:r>
              <w:rPr>
                <w:rFonts w:ascii="Arial" w:cs="Arial" w:eastAsia="Arial" w:hAnsi="Arial"/>
                <w:sz w:val="12"/>
                <w:szCs w:val="12"/>
                <w:b w:val="1"/>
                <w:bCs w:val="1"/>
                <w:color w:val="auto"/>
              </w:rPr>
              <w:t>Shares</w:t>
            </w: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jc w:val="both"/>
        <w:ind w:left="40" w:right="12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These restricted stock units were disposed of pursuant to a merger agreement between the issuer and Fidelity National Information Services, Inc. ("FIS"). Upon the closing of the merger, the restricted stock units were converted into restricted stock units related to shares of FIS common stock pursuant to an exchange ratio that is designed to maintain the intrinsic value of the award immediately prior to the closing of the merger.</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8"/>
              </w:rPr>
              <w:t>/s/ Bryan A. Jacobs, attorney-</w:t>
            </w:r>
          </w:p>
        </w:tc>
        <w:tc>
          <w:tcPr>
            <w:tcW w:w="100" w:type="dxa"/>
            <w:vAlign w:val="bottom"/>
          </w:tcPr>
          <w:p>
            <w:pPr>
              <w:spacing w:after="0"/>
              <w:rPr>
                <w:sz w:val="18"/>
                <w:szCs w:val="18"/>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8"/>
                <w:szCs w:val="18"/>
                <w:color w:val="0000FF"/>
                <w:w w:val="86"/>
              </w:rPr>
              <w:t>07/31/2019</w:t>
            </w:r>
          </w:p>
        </w:tc>
        <w:tc>
          <w:tcPr>
            <w:tcW w:w="0" w:type="dxa"/>
            <w:vAlign w:val="bottom"/>
          </w:tcPr>
          <w:p>
            <w:pPr>
              <w:spacing w:after="0"/>
              <w:rPr>
                <w:sz w:val="1"/>
                <w:szCs w:val="1"/>
                <w:color w:val="auto"/>
              </w:rPr>
            </w:pPr>
          </w:p>
        </w:tc>
      </w:tr>
      <w:tr>
        <w:trPr>
          <w:trHeight w:val="88"/>
        </w:trPr>
        <w:tc>
          <w:tcPr>
            <w:tcW w:w="1760" w:type="dxa"/>
            <w:vAlign w:val="bottom"/>
            <w:vMerge w:val="restart"/>
          </w:tcPr>
          <w:p>
            <w:pPr>
              <w:spacing w:after="0" w:line="196" w:lineRule="exact"/>
              <w:rPr>
                <w:sz w:val="20"/>
                <w:szCs w:val="20"/>
                <w:color w:val="auto"/>
              </w:rPr>
            </w:pPr>
            <w:r>
              <w:rPr>
                <w:rFonts w:ascii="Arial" w:cs="Arial" w:eastAsia="Arial" w:hAnsi="Arial"/>
                <w:sz w:val="18"/>
                <w:szCs w:val="18"/>
                <w:color w:val="0000FF"/>
                <w:w w:val="91"/>
              </w:rPr>
              <w:t>in-fact for Gary L. Lauer</w:t>
            </w:r>
          </w:p>
        </w:tc>
        <w:tc>
          <w:tcPr>
            <w:tcW w:w="440" w:type="dxa"/>
            <w:vAlign w:val="bottom"/>
            <w:gridSpan w:val="2"/>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1760" w:type="dxa"/>
            <w:vAlign w:val="bottom"/>
            <w:tcBorders>
              <w:bottom w:val="single" w:sz="8" w:color="auto"/>
            </w:tcBorders>
            <w:vMerge w:val="continue"/>
          </w:tcPr>
          <w:p>
            <w:pPr>
              <w:spacing w:after="0"/>
              <w:rPr>
                <w:sz w:val="7"/>
                <w:szCs w:val="7"/>
                <w:color w:val="auto"/>
              </w:rPr>
            </w:pPr>
          </w:p>
        </w:tc>
        <w:tc>
          <w:tcPr>
            <w:tcW w:w="44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20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POWER OF ATTORNEY</w:t>
      </w:r>
    </w:p>
    <w:p>
      <w:pPr>
        <w:spacing w:after="0" w:line="201"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KNOW ALL BY THESE PRESENTS, that the undersigned hereby constitutes and</w:t>
      </w:r>
    </w:p>
    <w:p>
      <w:pPr>
        <w:spacing w:after="0" w:line="4" w:lineRule="exact"/>
        <w:rPr>
          <w:sz w:val="20"/>
          <w:szCs w:val="20"/>
          <w:color w:val="auto"/>
        </w:rPr>
      </w:pPr>
    </w:p>
    <w:p>
      <w:pPr>
        <w:ind w:right="840"/>
        <w:spacing w:after="0" w:line="235" w:lineRule="auto"/>
        <w:rPr>
          <w:sz w:val="20"/>
          <w:szCs w:val="20"/>
          <w:color w:val="auto"/>
        </w:rPr>
      </w:pPr>
      <w:r>
        <w:rPr>
          <w:rFonts w:ascii="Courier New" w:cs="Courier New" w:eastAsia="Courier New" w:hAnsi="Courier New"/>
          <w:sz w:val="18"/>
          <w:szCs w:val="18"/>
          <w:color w:val="auto"/>
        </w:rPr>
        <w:t>appoints each of Nelson F. Greene, Jared M. Warner, and Bryan A. Jacobs, signing singly, the undersigned's true and lawful attorney-in-fact to:</w:t>
      </w:r>
    </w:p>
    <w:p>
      <w:pPr>
        <w:spacing w:after="0" w:line="208" w:lineRule="exact"/>
        <w:rPr>
          <w:sz w:val="20"/>
          <w:szCs w:val="20"/>
          <w:color w:val="auto"/>
        </w:rPr>
      </w:pPr>
    </w:p>
    <w:p>
      <w:pPr>
        <w:ind w:right="1900" w:firstLine="8"/>
        <w:spacing w:after="0" w:line="237" w:lineRule="auto"/>
        <w:tabs>
          <w:tab w:leader="none" w:pos="421"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Vantiv, Inc. (the "Company"), Forms 3, 4, and 5 in accordance with Section 16(a) of the Securities Exchange Act of 1934 and the rules thereunder;</w:t>
      </w:r>
    </w:p>
    <w:p>
      <w:pPr>
        <w:spacing w:after="0" w:line="4" w:lineRule="exact"/>
        <w:rPr>
          <w:rFonts w:ascii="Courier New" w:cs="Courier New" w:eastAsia="Courier New" w:hAnsi="Courier New"/>
          <w:sz w:val="18"/>
          <w:szCs w:val="18"/>
          <w:color w:val="auto"/>
        </w:rPr>
      </w:pPr>
    </w:p>
    <w:p>
      <w:pPr>
        <w:ind w:right="1900" w:firstLine="8"/>
        <w:spacing w:after="0" w:line="236" w:lineRule="auto"/>
        <w:tabs>
          <w:tab w:leader="none" w:pos="421"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and timely file such form with the United States Securities and Exchange</w:t>
      </w:r>
    </w:p>
    <w:p>
      <w:pPr>
        <w:spacing w:after="0" w:line="1"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Commission and any stock exchange or similar authority; and</w:t>
      </w:r>
    </w:p>
    <w:p>
      <w:pPr>
        <w:spacing w:after="0" w:line="4" w:lineRule="exact"/>
        <w:rPr>
          <w:rFonts w:ascii="Courier New" w:cs="Courier New" w:eastAsia="Courier New" w:hAnsi="Courier New"/>
          <w:sz w:val="18"/>
          <w:szCs w:val="18"/>
          <w:color w:val="auto"/>
        </w:rPr>
      </w:pPr>
    </w:p>
    <w:p>
      <w:pPr>
        <w:ind w:right="1900" w:firstLine="8"/>
        <w:spacing w:after="0" w:line="237" w:lineRule="auto"/>
        <w:tabs>
          <w:tab w:leader="none" w:pos="421"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5"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The undersigned hereby grants to each such attorney-in-fact full power and authority to</w:t>
      </w:r>
    </w:p>
    <w:p>
      <w:pPr>
        <w:spacing w:after="0" w:line="238" w:lineRule="auto"/>
        <w:rPr>
          <w:sz w:val="20"/>
          <w:szCs w:val="20"/>
          <w:color w:val="auto"/>
        </w:rPr>
      </w:pPr>
      <w:r>
        <w:rPr>
          <w:rFonts w:ascii="Courier New" w:cs="Courier New" w:eastAsia="Courier New" w:hAnsi="Courier New"/>
          <w:sz w:val="18"/>
          <w:szCs w:val="18"/>
          <w:color w:val="auto"/>
        </w:rPr>
        <w:t>do and perform any and every act and thing whatsoever requisite, necessary, or proper to be done</w:t>
      </w:r>
    </w:p>
    <w:p>
      <w:pPr>
        <w:spacing w:after="0" w:line="5" w:lineRule="exact"/>
        <w:rPr>
          <w:sz w:val="20"/>
          <w:szCs w:val="20"/>
          <w:color w:val="auto"/>
        </w:rPr>
      </w:pPr>
    </w:p>
    <w:p>
      <w:pPr>
        <w:spacing w:after="0" w:line="237" w:lineRule="auto"/>
        <w:rPr>
          <w:sz w:val="20"/>
          <w:szCs w:val="20"/>
          <w:color w:val="auto"/>
        </w:rPr>
      </w:pPr>
      <w:r>
        <w:rPr>
          <w:rFonts w:ascii="Courier New" w:cs="Courier New" w:eastAsia="Courier New" w:hAnsi="Courier New"/>
          <w:sz w:val="18"/>
          <w:szCs w:val="18"/>
          <w:color w:val="auto"/>
        </w:rPr>
        <w:t>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212" w:lineRule="exact"/>
        <w:rPr>
          <w:sz w:val="20"/>
          <w:szCs w:val="20"/>
          <w:color w:val="auto"/>
        </w:rPr>
      </w:pPr>
    </w:p>
    <w:p>
      <w:pPr>
        <w:ind w:right="420" w:firstLine="421"/>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7" w:lineRule="exact"/>
        <w:rPr>
          <w:sz w:val="20"/>
          <w:szCs w:val="20"/>
          <w:color w:val="auto"/>
        </w:rPr>
      </w:pPr>
    </w:p>
    <w:p>
      <w:pPr>
        <w:ind w:right="2200" w:firstLine="421"/>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27th day of October, 2015.</w:t>
      </w:r>
    </w:p>
    <w:p>
      <w:pPr>
        <w:sectPr>
          <w:pgSz w:w="11900" w:h="16838" w:orient="portrait"/>
          <w:cols w:equalWidth="0" w:num="1">
            <w:col w:w="10540"/>
          </w:cols>
          <w:pgMar w:left="240" w:top="136" w:right="1119" w:bottom="1440" w:gutter="0" w:footer="0" w:header="0"/>
        </w:sectPr>
      </w:pPr>
    </w:p>
    <w:p>
      <w:pPr>
        <w:spacing w:after="0" w:line="200" w:lineRule="exact"/>
        <w:rPr>
          <w:sz w:val="20"/>
          <w:szCs w:val="20"/>
          <w:color w:val="auto"/>
        </w:rPr>
      </w:pPr>
    </w:p>
    <w:p>
      <w:pPr>
        <w:spacing w:after="0" w:line="211" w:lineRule="exact"/>
        <w:rPr>
          <w:sz w:val="20"/>
          <w:szCs w:val="20"/>
          <w:color w:val="auto"/>
        </w:rPr>
      </w:pPr>
    </w:p>
    <w:p>
      <w:pPr>
        <w:ind w:left="1700"/>
        <w:spacing w:after="0"/>
        <w:rPr>
          <w:sz w:val="20"/>
          <w:szCs w:val="20"/>
          <w:color w:val="auto"/>
        </w:rPr>
      </w:pPr>
      <w:r>
        <w:rPr>
          <w:rFonts w:ascii="Courier New" w:cs="Courier New" w:eastAsia="Courier New" w:hAnsi="Courier New"/>
          <w:sz w:val="16"/>
          <w:szCs w:val="16"/>
          <w:color w:val="auto"/>
        </w:rPr>
        <w:t>By:</w:t>
      </w:r>
    </w:p>
    <w:p>
      <w:pPr>
        <w:spacing w:after="0" w:line="20" w:lineRule="exact"/>
        <w:rPr>
          <w:sz w:val="20"/>
          <w:szCs w:val="20"/>
          <w:color w:val="auto"/>
        </w:rPr>
      </w:pPr>
      <w:r>
        <w:rPr>
          <w:sz w:val="20"/>
          <w:szCs w:val="20"/>
          <w:color w:val="auto"/>
        </w:rPr>
        <w:br w:type="column"/>
      </w:r>
    </w:p>
    <w:p>
      <w:pPr>
        <w:spacing w:after="0" w:line="391" w:lineRule="exact"/>
        <w:rPr>
          <w:sz w:val="20"/>
          <w:szCs w:val="20"/>
          <w:color w:val="auto"/>
        </w:rPr>
      </w:pPr>
    </w:p>
    <w:p>
      <w:pPr>
        <w:ind w:left="620"/>
        <w:spacing w:after="0"/>
        <w:rPr>
          <w:sz w:val="20"/>
          <w:szCs w:val="20"/>
          <w:color w:val="auto"/>
        </w:rPr>
      </w:pPr>
      <w:r>
        <w:rPr>
          <w:rFonts w:ascii="Courier New" w:cs="Courier New" w:eastAsia="Courier New" w:hAnsi="Courier New"/>
          <w:sz w:val="16"/>
          <w:szCs w:val="16"/>
          <w:color w:val="auto"/>
        </w:rPr>
        <w:t>/s/ Gary L. Lauer</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Gary L. Lauer</w:t>
      </w:r>
    </w:p>
    <w:sectPr>
      <w:pgSz w:w="11900" w:h="16838" w:orient="portrait"/>
      <w:cols w:equalWidth="0" w:num="2">
        <w:col w:w="2000" w:space="120"/>
        <w:col w:w="8420"/>
      </w:cols>
      <w:pgMar w:left="240" w:top="136" w:right="11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X"/>
      <w:numFmt w:val="bullet"/>
      <w:start w:val="1"/>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66004" TargetMode="External"/><Relationship Id="rId13" Type="http://schemas.openxmlformats.org/officeDocument/2006/relationships/hyperlink" Target="http://www.sec.gov/cgi-bin/browse-edgar?action=getcompany&amp;CIK=000153393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2019-12-24T07:53:12Z</dcterms:created>
  <dcterms:modified xsi:type="dcterms:W3CDTF">2019-12-24T07:53:12Z</dcterms:modified>
</cp:coreProperties>
</file>